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Lab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table #1: __________________________________________________________</w:t>
      </w:r>
    </w:p>
    <w:tbl>
      <w:tblPr>
        <w:tblStyle w:val="Table1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Options for factors to change the air quality: blow air, nail polish remover, air purifier, perfume, matches, etc.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20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Lab</w:t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table #1: __________________________________________________________</w:t>
      </w:r>
    </w:p>
    <w:tbl>
      <w:tblPr>
        <w:tblStyle w:val="Table2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Options for factors to change the air quality: blow air, nail polish remover, air purifier, perfume, matches, etc.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9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A">
      <w:pPr>
        <w:jc w:val="lef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B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3E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Atmotube Lab</w:t>
      </w:r>
    </w:p>
    <w:p w:rsidR="00000000" w:rsidDel="00000000" w:rsidP="00000000" w:rsidRDefault="00000000" w:rsidRPr="00000000" w14:paraId="0000003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Data table #1: __________________________________________________________</w:t>
      </w:r>
    </w:p>
    <w:tbl>
      <w:tblPr>
        <w:tblStyle w:val="Table3"/>
        <w:tblW w:w="1080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160"/>
        <w:gridCol w:w="2160"/>
        <w:gridCol w:w="2160"/>
        <w:gridCol w:w="2160"/>
        <w:gridCol w:w="2160"/>
        <w:tblGridChange w:id="0">
          <w:tblGrid>
            <w:gridCol w:w="2160"/>
            <w:gridCol w:w="2160"/>
            <w:gridCol w:w="2160"/>
            <w:gridCol w:w="2160"/>
            <w:gridCol w:w="21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Factor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Trial 3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Average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  <w:t xml:space="preserve">Options for factors to change the air quality: blow air, nail polish remover, air purifier, perfume, matches, etc.</w:t>
      </w: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